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E170DE" w14:textId="77777777" w:rsidR="006656C5" w:rsidRPr="00D96973" w:rsidRDefault="00D96973" w:rsidP="00D96973">
      <w:pPr>
        <w:pStyle w:val="1"/>
      </w:pPr>
      <w:r w:rsidRPr="00D96973">
        <w:t>Лекция 13.02.2025</w:t>
      </w:r>
    </w:p>
    <w:p w14:paraId="39B3DA1A" w14:textId="77777777" w:rsidR="00D96973" w:rsidRDefault="00D96973" w:rsidP="00D96973">
      <w:pPr>
        <w:jc w:val="center"/>
      </w:pPr>
      <w:r>
        <w:rPr>
          <w:noProof/>
        </w:rPr>
        <w:drawing>
          <wp:inline distT="0" distB="0" distL="0" distR="0" wp14:anchorId="075A1D26" wp14:editId="271CDEFF">
            <wp:extent cx="3236181" cy="4271759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1398" t="32100" r="55197" b="10864"/>
                    <a:stretch/>
                  </pic:blipFill>
                  <pic:spPr bwMode="auto">
                    <a:xfrm>
                      <a:off x="0" y="0"/>
                      <a:ext cx="3233492" cy="4268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C2EF09" w14:textId="77777777" w:rsidR="00D96973" w:rsidRDefault="00D96973" w:rsidP="00D96973">
      <w:pPr>
        <w:pStyle w:val="2"/>
      </w:pPr>
      <w:r w:rsidRPr="00D96973">
        <w:t xml:space="preserve">Отличия </w:t>
      </w:r>
      <w:r w:rsidRPr="00D96973">
        <w:rPr>
          <w:lang w:val="en-US"/>
        </w:rPr>
        <w:t>ERP</w:t>
      </w:r>
      <w:r w:rsidRPr="00D96973">
        <w:t xml:space="preserve"> </w:t>
      </w:r>
      <w:r>
        <w:t xml:space="preserve">от учетной </w:t>
      </w:r>
      <w:r w:rsidRPr="00D96973">
        <w:t>бухгалтерской</w:t>
      </w:r>
      <w:r>
        <w:t xml:space="preserve"> системы</w:t>
      </w:r>
    </w:p>
    <w:p w14:paraId="28591313" w14:textId="4B8233F6" w:rsidR="00D96973" w:rsidRDefault="00D96973" w:rsidP="00D96973">
      <w:r>
        <w:t>Самое важное и определяющее в этих системах – целевая аудитория. УБС используется бухгалтерами предприятий для составления отчётности в первую очередь для фискальных органов и расчета налогов и во вторую очередь для руководства. Современные бух</w:t>
      </w:r>
      <w:r w:rsidR="00D26D84">
        <w:t>галтерск</w:t>
      </w:r>
      <w:r w:rsidR="00430F2F">
        <w:t>ие</w:t>
      </w:r>
      <w:r>
        <w:t xml:space="preserve"> системы имеют функциональность для организации контура оперативного учета в компании, а задачи планирования и опер учета, чаще всего выполняются менеджерами. </w:t>
      </w:r>
    </w:p>
    <w:p w14:paraId="7C3D7B78" w14:textId="77777777" w:rsidR="00D26D84" w:rsidRDefault="00D26D84" w:rsidP="00D26D84">
      <w:pPr>
        <w:keepNext/>
      </w:pPr>
      <w:r>
        <w:rPr>
          <w:noProof/>
        </w:rPr>
        <w:lastRenderedPageBreak/>
        <w:drawing>
          <wp:inline distT="0" distB="0" distL="0" distR="0" wp14:anchorId="19A3AC37" wp14:editId="371269B6">
            <wp:extent cx="5709971" cy="3219450"/>
            <wp:effectExtent l="0" t="0" r="508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1398" t="37778" r="40887" b="22963"/>
                    <a:stretch/>
                  </pic:blipFill>
                  <pic:spPr bwMode="auto">
                    <a:xfrm>
                      <a:off x="0" y="0"/>
                      <a:ext cx="5704871" cy="3216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B693F1" w14:textId="77777777" w:rsidR="00D26D84" w:rsidRPr="00D26D84" w:rsidRDefault="00D26D84" w:rsidP="00D26D84">
      <w:pPr>
        <w:pStyle w:val="a5"/>
        <w:jc w:val="center"/>
      </w:pPr>
      <w:r>
        <w:t xml:space="preserve">Рис. </w:t>
      </w:r>
      <w:fldSimple w:instr=" SEQ Рис. \* ARABIC ">
        <w:r>
          <w:rPr>
            <w:noProof/>
          </w:rPr>
          <w:t>1</w:t>
        </w:r>
      </w:fldSimple>
      <w:r>
        <w:t xml:space="preserve">. Уровни данных </w:t>
      </w:r>
      <w:r>
        <w:rPr>
          <w:lang w:val="en-US"/>
        </w:rPr>
        <w:t>ERP</w:t>
      </w:r>
    </w:p>
    <w:p w14:paraId="40566D60" w14:textId="77777777" w:rsidR="00D96973" w:rsidRDefault="00D26D84" w:rsidP="00311AE0">
      <w:r>
        <w:t>МСФО – международная система финансовых отчетов</w:t>
      </w:r>
    </w:p>
    <w:p w14:paraId="4EAEDA22" w14:textId="77777777" w:rsidR="00D26D84" w:rsidRDefault="00D26D84" w:rsidP="00311AE0">
      <w:r>
        <w:rPr>
          <w:lang w:val="en-US"/>
        </w:rPr>
        <w:t>ERP</w:t>
      </w:r>
      <w:r>
        <w:t>-система может быть необходима:</w:t>
      </w:r>
    </w:p>
    <w:p w14:paraId="24F33786" w14:textId="77777777" w:rsidR="00D26D84" w:rsidRDefault="00B47AB9" w:rsidP="00311AE0">
      <w:pPr>
        <w:pStyle w:val="a"/>
        <w:numPr>
          <w:ilvl w:val="0"/>
          <w:numId w:val="6"/>
        </w:numPr>
        <w:ind w:left="0" w:firstLine="425"/>
      </w:pPr>
      <w:r>
        <w:t>Для реального управления бизнесом</w:t>
      </w:r>
    </w:p>
    <w:p w14:paraId="21A5DC1C" w14:textId="77777777" w:rsidR="00B47AB9" w:rsidRDefault="00B47AB9" w:rsidP="00311AE0">
      <w:pPr>
        <w:pStyle w:val="a"/>
        <w:numPr>
          <w:ilvl w:val="0"/>
          <w:numId w:val="6"/>
        </w:numPr>
        <w:ind w:left="0" w:firstLine="425"/>
      </w:pPr>
      <w:r>
        <w:t>Прозрачность данных для аудиторов</w:t>
      </w:r>
    </w:p>
    <w:p w14:paraId="72F9DC23" w14:textId="77777777" w:rsidR="00B47AB9" w:rsidRDefault="00B47AB9" w:rsidP="00311AE0">
      <w:pPr>
        <w:pStyle w:val="a"/>
        <w:numPr>
          <w:ilvl w:val="0"/>
          <w:numId w:val="6"/>
        </w:numPr>
        <w:ind w:left="0" w:firstLine="425"/>
      </w:pPr>
      <w:r>
        <w:t>Предоставление требующейся оперативной отчётности по МСФО</w:t>
      </w:r>
    </w:p>
    <w:p w14:paraId="767F0CDE" w14:textId="77777777" w:rsidR="00B47AB9" w:rsidRDefault="00B47AB9" w:rsidP="00311AE0">
      <w:pPr>
        <w:pStyle w:val="a"/>
        <w:numPr>
          <w:ilvl w:val="0"/>
          <w:numId w:val="6"/>
        </w:numPr>
        <w:ind w:left="0" w:firstLine="425"/>
      </w:pPr>
      <w:r>
        <w:t>Повышение ценности компании, деловой репутации</w:t>
      </w:r>
    </w:p>
    <w:p w14:paraId="031D9F0E" w14:textId="77777777" w:rsidR="00B47AB9" w:rsidRDefault="00B47AB9" w:rsidP="00311AE0">
      <w:pPr>
        <w:pStyle w:val="a"/>
        <w:numPr>
          <w:ilvl w:val="0"/>
          <w:numId w:val="6"/>
        </w:numPr>
        <w:ind w:left="0" w:firstLine="425"/>
      </w:pPr>
      <w:r>
        <w:t xml:space="preserve">Необходимо как конкурентное преимущество </w:t>
      </w:r>
    </w:p>
    <w:p w14:paraId="226BA00C" w14:textId="77777777" w:rsidR="00B47AB9" w:rsidRPr="00B47AB9" w:rsidRDefault="00B47AB9" w:rsidP="00430F2F">
      <w:pPr>
        <w:pStyle w:val="a"/>
        <w:numPr>
          <w:ilvl w:val="1"/>
          <w:numId w:val="6"/>
        </w:numPr>
        <w:ind w:left="709" w:firstLine="425"/>
      </w:pPr>
      <w:r>
        <w:t>Снижение затрат (себестоимость продукции, планирование ассортимента, быстрый оборот склада)</w:t>
      </w:r>
    </w:p>
    <w:p w14:paraId="15E7BC8A" w14:textId="77777777" w:rsidR="00B47AB9" w:rsidRDefault="00B47AB9" w:rsidP="00311AE0">
      <w:pPr>
        <w:pStyle w:val="a"/>
        <w:numPr>
          <w:ilvl w:val="0"/>
          <w:numId w:val="6"/>
        </w:numPr>
        <w:ind w:left="0" w:firstLine="425"/>
      </w:pPr>
      <w:r>
        <w:t>Необходимо для внедрения бюджетирования: тактического и стратегического</w:t>
      </w:r>
    </w:p>
    <w:p w14:paraId="7638ABE2" w14:textId="77777777" w:rsidR="00B47AB9" w:rsidRDefault="00B47AB9" w:rsidP="00311AE0">
      <w:pPr>
        <w:pStyle w:val="a"/>
        <w:numPr>
          <w:ilvl w:val="0"/>
          <w:numId w:val="6"/>
        </w:numPr>
        <w:ind w:left="0" w:firstLine="425"/>
      </w:pPr>
      <w:r>
        <w:t xml:space="preserve">Внедрение системы </w:t>
      </w:r>
      <w:r>
        <w:rPr>
          <w:lang w:val="en-US"/>
        </w:rPr>
        <w:t>KPI</w:t>
      </w:r>
      <w:r>
        <w:t xml:space="preserve"> и контроля</w:t>
      </w:r>
    </w:p>
    <w:p w14:paraId="7726EE51" w14:textId="77777777" w:rsidR="00B47AB9" w:rsidRDefault="00B47AB9" w:rsidP="00311AE0">
      <w:pPr>
        <w:pStyle w:val="a"/>
        <w:numPr>
          <w:ilvl w:val="0"/>
          <w:numId w:val="6"/>
        </w:numPr>
        <w:ind w:left="0" w:firstLine="425"/>
      </w:pPr>
      <w:r>
        <w:t>Поддержки цифровой экономики как модель предприятия и продукции</w:t>
      </w:r>
    </w:p>
    <w:p w14:paraId="2B9184F3" w14:textId="77777777" w:rsidR="00B47AB9" w:rsidRDefault="00B47AB9" w:rsidP="00311AE0">
      <w:pPr>
        <w:pStyle w:val="a"/>
        <w:numPr>
          <w:ilvl w:val="0"/>
          <w:numId w:val="6"/>
        </w:numPr>
        <w:ind w:left="0" w:firstLine="425"/>
      </w:pPr>
      <w:r>
        <w:t>Переход к интернет-вещей</w:t>
      </w:r>
    </w:p>
    <w:p w14:paraId="08A62AEF" w14:textId="77777777" w:rsidR="00B47AB9" w:rsidRDefault="00B47AB9" w:rsidP="00311AE0">
      <w:r>
        <w:t xml:space="preserve">Типы </w:t>
      </w:r>
      <w:r w:rsidR="00D7182D">
        <w:t>необходимостей:</w:t>
      </w:r>
    </w:p>
    <w:p w14:paraId="69C9BF54" w14:textId="77777777" w:rsidR="00D7182D" w:rsidRDefault="00D7182D" w:rsidP="00311AE0">
      <w:pPr>
        <w:pStyle w:val="a"/>
        <w:numPr>
          <w:ilvl w:val="0"/>
          <w:numId w:val="7"/>
        </w:numPr>
        <w:ind w:left="0" w:firstLine="425"/>
      </w:pPr>
      <w:r>
        <w:t>Для внутренних нужд компаний</w:t>
      </w:r>
    </w:p>
    <w:p w14:paraId="7BBDF5AB" w14:textId="77777777" w:rsidR="00D7182D" w:rsidRDefault="00D7182D" w:rsidP="00311AE0">
      <w:pPr>
        <w:pStyle w:val="a"/>
        <w:numPr>
          <w:ilvl w:val="0"/>
          <w:numId w:val="7"/>
        </w:numPr>
        <w:ind w:left="0" w:firstLine="425"/>
      </w:pPr>
      <w:r>
        <w:t>Для внешнего мира</w:t>
      </w:r>
    </w:p>
    <w:p w14:paraId="4186A080" w14:textId="77777777" w:rsidR="00D7182D" w:rsidRDefault="00D7182D" w:rsidP="00311AE0">
      <w:r>
        <w:rPr>
          <w:lang w:val="en-US"/>
        </w:rPr>
        <w:lastRenderedPageBreak/>
        <w:t>TCO</w:t>
      </w:r>
      <w:r w:rsidRPr="00D7182D">
        <w:t xml:space="preserve"> – </w:t>
      </w:r>
      <w:r>
        <w:t>совокупная стоимость владения системой, общая цена целевых затрат, которые вынужден нести владелец с момента начала владения до момента выхода из состояния владения</w:t>
      </w:r>
    </w:p>
    <w:p w14:paraId="64C8203F" w14:textId="77777777" w:rsidR="002D66A6" w:rsidRDefault="002D66A6" w:rsidP="002D66A6">
      <w:pPr>
        <w:pStyle w:val="2"/>
      </w:pPr>
      <w:r>
        <w:t>Облачные сервисы как путь снижения затрат</w:t>
      </w:r>
    </w:p>
    <w:p w14:paraId="6C89F13E" w14:textId="3B6C19BC" w:rsidR="00311AE0" w:rsidRDefault="00311AE0" w:rsidP="00311AE0">
      <w:proofErr w:type="spellStart"/>
      <w:r>
        <w:t>Обл</w:t>
      </w:r>
      <w:proofErr w:type="spellEnd"/>
      <w:r>
        <w:t xml:space="preserve"> сервисы – модель обеспечения удобного сетевого доступа по требованию к некоторому общему фонду конфигурированию аппаратным или общим ресурсам. В такой облачной модели нет </w:t>
      </w:r>
      <w:r w:rsidR="00430F2F">
        <w:t xml:space="preserve">следующих </w:t>
      </w:r>
      <w:r>
        <w:t xml:space="preserve">затрат на </w:t>
      </w:r>
      <w:r>
        <w:rPr>
          <w:lang w:val="en-US"/>
        </w:rPr>
        <w:t>ERP</w:t>
      </w:r>
      <w:r w:rsidRPr="00311AE0">
        <w:t xml:space="preserve"> </w:t>
      </w:r>
      <w:r>
        <w:t xml:space="preserve">системы: </w:t>
      </w:r>
    </w:p>
    <w:p w14:paraId="02F8C7FF" w14:textId="77777777" w:rsidR="00311AE0" w:rsidRDefault="00311AE0" w:rsidP="00311AE0">
      <w:pPr>
        <w:pStyle w:val="a"/>
        <w:numPr>
          <w:ilvl w:val="0"/>
          <w:numId w:val="9"/>
        </w:numPr>
      </w:pPr>
      <w:r>
        <w:t>Разовые</w:t>
      </w:r>
    </w:p>
    <w:p w14:paraId="1D1D277A" w14:textId="77777777" w:rsidR="00311AE0" w:rsidRDefault="00311AE0" w:rsidP="00311AE0">
      <w:pPr>
        <w:pStyle w:val="a"/>
        <w:numPr>
          <w:ilvl w:val="1"/>
          <w:numId w:val="9"/>
        </w:numPr>
      </w:pPr>
      <w:proofErr w:type="spellStart"/>
      <w:r>
        <w:t>Приобретеение</w:t>
      </w:r>
      <w:proofErr w:type="spellEnd"/>
    </w:p>
    <w:p w14:paraId="028042C0" w14:textId="77777777" w:rsidR="00311AE0" w:rsidRDefault="00311AE0" w:rsidP="00311AE0">
      <w:pPr>
        <w:pStyle w:val="a"/>
        <w:numPr>
          <w:ilvl w:val="1"/>
          <w:numId w:val="9"/>
        </w:numPr>
      </w:pPr>
      <w:r>
        <w:t>Запуск сервера</w:t>
      </w:r>
    </w:p>
    <w:p w14:paraId="0D8D788D" w14:textId="77777777" w:rsidR="00311AE0" w:rsidRDefault="00311AE0" w:rsidP="00311AE0">
      <w:pPr>
        <w:pStyle w:val="a"/>
        <w:numPr>
          <w:ilvl w:val="1"/>
          <w:numId w:val="9"/>
        </w:numPr>
      </w:pPr>
      <w:r>
        <w:t>Приобретения лицензии ПО</w:t>
      </w:r>
    </w:p>
    <w:p w14:paraId="07566091" w14:textId="3DD8E422" w:rsidR="00311AE0" w:rsidRDefault="00430F2F" w:rsidP="00311AE0">
      <w:pPr>
        <w:pStyle w:val="a"/>
        <w:numPr>
          <w:ilvl w:val="1"/>
          <w:numId w:val="9"/>
        </w:numPr>
      </w:pPr>
      <w:r>
        <w:t>Резервное</w:t>
      </w:r>
      <w:r w:rsidR="00311AE0">
        <w:t xml:space="preserve"> копирование</w:t>
      </w:r>
    </w:p>
    <w:p w14:paraId="17C34CA8" w14:textId="77777777" w:rsidR="00311AE0" w:rsidRDefault="00311AE0" w:rsidP="00311AE0">
      <w:pPr>
        <w:pStyle w:val="a"/>
        <w:numPr>
          <w:ilvl w:val="1"/>
          <w:numId w:val="9"/>
        </w:numPr>
      </w:pPr>
      <w:r>
        <w:t>Обновление серверов</w:t>
      </w:r>
    </w:p>
    <w:p w14:paraId="3A60826D" w14:textId="77777777" w:rsidR="00311AE0" w:rsidRDefault="00311AE0" w:rsidP="00311AE0">
      <w:pPr>
        <w:pStyle w:val="a"/>
        <w:numPr>
          <w:ilvl w:val="0"/>
          <w:numId w:val="9"/>
        </w:numPr>
      </w:pPr>
      <w:r>
        <w:t>Регулярные</w:t>
      </w:r>
    </w:p>
    <w:p w14:paraId="23786EAF" w14:textId="2A240291" w:rsidR="00311AE0" w:rsidRDefault="00430F2F" w:rsidP="00311AE0">
      <w:pPr>
        <w:pStyle w:val="a"/>
        <w:numPr>
          <w:ilvl w:val="1"/>
          <w:numId w:val="9"/>
        </w:numPr>
      </w:pPr>
      <w:r>
        <w:t>Заработная</w:t>
      </w:r>
      <w:r w:rsidR="00311AE0">
        <w:t xml:space="preserve"> плата</w:t>
      </w:r>
    </w:p>
    <w:p w14:paraId="5E3AF64E" w14:textId="77777777" w:rsidR="00311AE0" w:rsidRDefault="00311AE0" w:rsidP="00311AE0">
      <w:pPr>
        <w:pStyle w:val="a"/>
        <w:numPr>
          <w:ilvl w:val="1"/>
          <w:numId w:val="9"/>
        </w:numPr>
      </w:pPr>
      <w:r>
        <w:t>Содержание сервера</w:t>
      </w:r>
    </w:p>
    <w:p w14:paraId="1707FA29" w14:textId="77777777" w:rsidR="00311AE0" w:rsidRDefault="00311AE0" w:rsidP="00311AE0">
      <w:pPr>
        <w:pStyle w:val="a"/>
        <w:numPr>
          <w:ilvl w:val="1"/>
          <w:numId w:val="9"/>
        </w:numPr>
      </w:pPr>
      <w:r>
        <w:t>Годовая подписка поддержки на обновление</w:t>
      </w:r>
    </w:p>
    <w:p w14:paraId="2814B8FC" w14:textId="3188F4A7" w:rsidR="00311AE0" w:rsidRPr="00311AE0" w:rsidRDefault="00311AE0" w:rsidP="00311AE0">
      <w:pPr>
        <w:pStyle w:val="a"/>
        <w:numPr>
          <w:ilvl w:val="1"/>
          <w:numId w:val="9"/>
        </w:numPr>
      </w:pPr>
      <w:r>
        <w:t xml:space="preserve">Обновление </w:t>
      </w:r>
      <w:r>
        <w:rPr>
          <w:lang w:val="en-US"/>
        </w:rPr>
        <w:t>ERP</w:t>
      </w:r>
      <w:r>
        <w:t xml:space="preserve"> до </w:t>
      </w:r>
      <w:r w:rsidR="00430F2F">
        <w:t>актуальной</w:t>
      </w:r>
      <w:r>
        <w:t xml:space="preserve"> версии</w:t>
      </w:r>
    </w:p>
    <w:p w14:paraId="3E0956F7" w14:textId="77777777" w:rsidR="00B47AB9" w:rsidRPr="00D26D84" w:rsidRDefault="00B47AB9" w:rsidP="00B47AB9">
      <w:pPr>
        <w:pStyle w:val="a"/>
        <w:numPr>
          <w:ilvl w:val="0"/>
          <w:numId w:val="0"/>
        </w:numPr>
        <w:ind w:left="1865"/>
      </w:pPr>
    </w:p>
    <w:sectPr w:rsidR="00B47AB9" w:rsidRPr="00D26D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826661"/>
    <w:multiLevelType w:val="hybridMultilevel"/>
    <w:tmpl w:val="D0C81338"/>
    <w:lvl w:ilvl="0" w:tplc="7690E74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2DFE2BFD"/>
    <w:multiLevelType w:val="hybridMultilevel"/>
    <w:tmpl w:val="342E4EBE"/>
    <w:lvl w:ilvl="0" w:tplc="4E0A5EB2">
      <w:start w:val="1"/>
      <w:numFmt w:val="decimal"/>
      <w:suff w:val="space"/>
      <w:lvlText w:val="Рис. 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6B7AAC"/>
    <w:multiLevelType w:val="hybridMultilevel"/>
    <w:tmpl w:val="8378F9D4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" w15:restartNumberingAfterBreak="0">
    <w:nsid w:val="40E12A6B"/>
    <w:multiLevelType w:val="hybridMultilevel"/>
    <w:tmpl w:val="DF847A42"/>
    <w:lvl w:ilvl="0" w:tplc="AA18DDA4">
      <w:start w:val="1"/>
      <w:numFmt w:val="bullet"/>
      <w:pStyle w:val="a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4E501FE0"/>
    <w:multiLevelType w:val="hybridMultilevel"/>
    <w:tmpl w:val="8378F9D4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5" w15:restartNumberingAfterBreak="0">
    <w:nsid w:val="69B76412"/>
    <w:multiLevelType w:val="hybridMultilevel"/>
    <w:tmpl w:val="BFEA2546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6" w15:restartNumberingAfterBreak="0">
    <w:nsid w:val="7C0F13F3"/>
    <w:multiLevelType w:val="hybridMultilevel"/>
    <w:tmpl w:val="223CBE0C"/>
    <w:lvl w:ilvl="0" w:tplc="0419000F">
      <w:start w:val="1"/>
      <w:numFmt w:val="decimal"/>
      <w:lvlText w:val="%1."/>
      <w:lvlJc w:val="left"/>
      <w:pPr>
        <w:ind w:left="1145" w:hanging="360"/>
      </w:pPr>
    </w:lvl>
    <w:lvl w:ilvl="1" w:tplc="04190019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3"/>
  </w:num>
  <w:num w:numId="5">
    <w:abstractNumId w:val="3"/>
  </w:num>
  <w:num w:numId="6">
    <w:abstractNumId w:val="5"/>
  </w:num>
  <w:num w:numId="7">
    <w:abstractNumId w:val="2"/>
  </w:num>
  <w:num w:numId="8">
    <w:abstractNumId w:val="4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81D2A"/>
    <w:rsid w:val="0005212C"/>
    <w:rsid w:val="00066138"/>
    <w:rsid w:val="000A7F89"/>
    <w:rsid w:val="000E3BBC"/>
    <w:rsid w:val="0010490E"/>
    <w:rsid w:val="00114A29"/>
    <w:rsid w:val="00130ED4"/>
    <w:rsid w:val="00154A80"/>
    <w:rsid w:val="00193810"/>
    <w:rsid w:val="001C3E0C"/>
    <w:rsid w:val="00213BE6"/>
    <w:rsid w:val="00225F00"/>
    <w:rsid w:val="0023151A"/>
    <w:rsid w:val="00253683"/>
    <w:rsid w:val="002D5D05"/>
    <w:rsid w:val="002D62C9"/>
    <w:rsid w:val="002D66A6"/>
    <w:rsid w:val="002E0EAD"/>
    <w:rsid w:val="00311AE0"/>
    <w:rsid w:val="0037415F"/>
    <w:rsid w:val="00381D2A"/>
    <w:rsid w:val="003E4CFC"/>
    <w:rsid w:val="00430F2F"/>
    <w:rsid w:val="00447045"/>
    <w:rsid w:val="004545F7"/>
    <w:rsid w:val="004952A9"/>
    <w:rsid w:val="004F22D3"/>
    <w:rsid w:val="004F2558"/>
    <w:rsid w:val="004F58C9"/>
    <w:rsid w:val="00511F14"/>
    <w:rsid w:val="005743B6"/>
    <w:rsid w:val="005C396D"/>
    <w:rsid w:val="005C70FD"/>
    <w:rsid w:val="00690B72"/>
    <w:rsid w:val="00697B8B"/>
    <w:rsid w:val="006E1915"/>
    <w:rsid w:val="00702C20"/>
    <w:rsid w:val="00726F52"/>
    <w:rsid w:val="00741145"/>
    <w:rsid w:val="007A2019"/>
    <w:rsid w:val="007B5928"/>
    <w:rsid w:val="007B611D"/>
    <w:rsid w:val="007D16B7"/>
    <w:rsid w:val="007D7E30"/>
    <w:rsid w:val="00816CC7"/>
    <w:rsid w:val="00845E2A"/>
    <w:rsid w:val="008A56A3"/>
    <w:rsid w:val="008A7E6A"/>
    <w:rsid w:val="008B0F21"/>
    <w:rsid w:val="008B657A"/>
    <w:rsid w:val="008E315B"/>
    <w:rsid w:val="00917BC5"/>
    <w:rsid w:val="00935FE6"/>
    <w:rsid w:val="00945D49"/>
    <w:rsid w:val="00962427"/>
    <w:rsid w:val="00984B2E"/>
    <w:rsid w:val="0099136E"/>
    <w:rsid w:val="009C170D"/>
    <w:rsid w:val="009D14E3"/>
    <w:rsid w:val="009E499C"/>
    <w:rsid w:val="009E7E68"/>
    <w:rsid w:val="00A16698"/>
    <w:rsid w:val="00A71836"/>
    <w:rsid w:val="00AC2C19"/>
    <w:rsid w:val="00AF540B"/>
    <w:rsid w:val="00B47AB9"/>
    <w:rsid w:val="00B8295F"/>
    <w:rsid w:val="00BA6A4E"/>
    <w:rsid w:val="00C04592"/>
    <w:rsid w:val="00C37593"/>
    <w:rsid w:val="00C4424C"/>
    <w:rsid w:val="00C66748"/>
    <w:rsid w:val="00C71B8D"/>
    <w:rsid w:val="00CB49FD"/>
    <w:rsid w:val="00CF15E1"/>
    <w:rsid w:val="00D26D84"/>
    <w:rsid w:val="00D7182D"/>
    <w:rsid w:val="00D96973"/>
    <w:rsid w:val="00DA449C"/>
    <w:rsid w:val="00DA7C7B"/>
    <w:rsid w:val="00DD2243"/>
    <w:rsid w:val="00E17510"/>
    <w:rsid w:val="00E17884"/>
    <w:rsid w:val="00E26BDB"/>
    <w:rsid w:val="00E507C7"/>
    <w:rsid w:val="00E553F6"/>
    <w:rsid w:val="00E650BF"/>
    <w:rsid w:val="00EB2B31"/>
    <w:rsid w:val="00EC67F7"/>
    <w:rsid w:val="00EE3834"/>
    <w:rsid w:val="00F14029"/>
    <w:rsid w:val="00F577D4"/>
    <w:rsid w:val="00F87521"/>
    <w:rsid w:val="00FE4249"/>
    <w:rsid w:val="00FF64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A63035"/>
  <w15:docId w15:val="{DC321837-B3FF-420D-B1FB-E6D0214352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9E499C"/>
    <w:pPr>
      <w:spacing w:after="0" w:line="360" w:lineRule="auto"/>
      <w:ind w:firstLine="425"/>
      <w:jc w:val="both"/>
    </w:pPr>
    <w:rPr>
      <w:rFonts w:ascii="Times New Roman" w:hAnsi="Times New Roman"/>
      <w:sz w:val="28"/>
      <w:szCs w:val="20"/>
      <w:lang w:eastAsia="ru-RU"/>
    </w:rPr>
  </w:style>
  <w:style w:type="paragraph" w:styleId="1">
    <w:name w:val="heading 1"/>
    <w:aliases w:val="1 ур"/>
    <w:basedOn w:val="a0"/>
    <w:next w:val="a0"/>
    <w:link w:val="10"/>
    <w:uiPriority w:val="9"/>
    <w:qFormat/>
    <w:rsid w:val="00D26D84"/>
    <w:pPr>
      <w:keepNext/>
      <w:keepLines/>
      <w:ind w:firstLine="0"/>
      <w:jc w:val="left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aliases w:val="2 ур"/>
    <w:basedOn w:val="a0"/>
    <w:next w:val="a0"/>
    <w:link w:val="20"/>
    <w:uiPriority w:val="9"/>
    <w:unhideWhenUsed/>
    <w:qFormat/>
    <w:rsid w:val="00D96973"/>
    <w:pPr>
      <w:keepNext/>
      <w:keepLines/>
      <w:ind w:firstLine="0"/>
      <w:jc w:val="left"/>
      <w:outlineLvl w:val="1"/>
    </w:pPr>
    <w:rPr>
      <w:rFonts w:eastAsiaTheme="majorEastAsia" w:cstheme="majorBidi"/>
      <w:b/>
      <w:bCs/>
      <w:szCs w:val="26"/>
    </w:rPr>
  </w:style>
  <w:style w:type="paragraph" w:styleId="3">
    <w:name w:val="heading 3"/>
    <w:aliases w:val="3 ур"/>
    <w:basedOn w:val="a0"/>
    <w:next w:val="a0"/>
    <w:link w:val="30"/>
    <w:uiPriority w:val="9"/>
    <w:unhideWhenUsed/>
    <w:qFormat/>
    <w:rsid w:val="004952A9"/>
    <w:pPr>
      <w:keepNext/>
      <w:keepLines/>
      <w:ind w:firstLine="0"/>
      <w:jc w:val="left"/>
      <w:outlineLvl w:val="2"/>
    </w:pPr>
    <w:rPr>
      <w:rFonts w:eastAsiaTheme="majorEastAsia" w:cstheme="majorBidi"/>
      <w:bCs/>
    </w:rPr>
  </w:style>
  <w:style w:type="paragraph" w:styleId="4">
    <w:name w:val="heading 4"/>
    <w:aliases w:val="4 ур"/>
    <w:basedOn w:val="a0"/>
    <w:next w:val="a0"/>
    <w:link w:val="40"/>
    <w:uiPriority w:val="9"/>
    <w:semiHidden/>
    <w:unhideWhenUsed/>
    <w:qFormat/>
    <w:rsid w:val="004952A9"/>
    <w:pPr>
      <w:keepNext/>
      <w:keepLines/>
      <w:ind w:firstLine="0"/>
      <w:outlineLvl w:val="3"/>
    </w:pPr>
    <w:rPr>
      <w:rFonts w:eastAsiaTheme="majorEastAsia" w:cstheme="majorBidi"/>
      <w:bCs/>
      <w:i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1 ур Знак"/>
    <w:basedOn w:val="a1"/>
    <w:link w:val="1"/>
    <w:uiPriority w:val="9"/>
    <w:rsid w:val="00D26D84"/>
    <w:rPr>
      <w:rFonts w:ascii="Times New Roman" w:eastAsiaTheme="majorEastAsia" w:hAnsi="Times New Roman" w:cstheme="majorBidi"/>
      <w:b/>
      <w:bCs/>
      <w:sz w:val="40"/>
      <w:szCs w:val="28"/>
      <w:lang w:eastAsia="ru-RU"/>
    </w:rPr>
  </w:style>
  <w:style w:type="table" w:styleId="a4">
    <w:name w:val="Table Grid"/>
    <w:basedOn w:val="a2"/>
    <w:uiPriority w:val="39"/>
    <w:rsid w:val="007B611D"/>
    <w:pPr>
      <w:spacing w:after="0" w:line="240" w:lineRule="auto"/>
    </w:pPr>
    <w:rPr>
      <w:rFonts w:ascii="Times New Roman" w:hAnsi="Times New Roman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pPr>
        <w:jc w:val="center"/>
      </w:pPr>
      <w:rPr>
        <w:rFonts w:ascii="Times New Roman" w:hAnsi="Times New Roman"/>
        <w:sz w:val="24"/>
      </w:rPr>
      <w:tblPr/>
      <w:tcPr>
        <w:shd w:val="clear" w:color="auto" w:fill="FFFFFF" w:themeFill="background1"/>
      </w:tcPr>
    </w:tblStylePr>
  </w:style>
  <w:style w:type="paragraph" w:styleId="a">
    <w:name w:val="List Paragraph"/>
    <w:basedOn w:val="a0"/>
    <w:uiPriority w:val="34"/>
    <w:qFormat/>
    <w:rsid w:val="004952A9"/>
    <w:pPr>
      <w:numPr>
        <w:numId w:val="5"/>
      </w:numPr>
      <w:autoSpaceDE w:val="0"/>
      <w:autoSpaceDN w:val="0"/>
      <w:adjustRightInd w:val="0"/>
      <w:contextualSpacing/>
    </w:pPr>
    <w:rPr>
      <w:rFonts w:eastAsia="Times New Roman" w:cs="Times New Roman"/>
    </w:rPr>
  </w:style>
  <w:style w:type="paragraph" w:styleId="a5">
    <w:name w:val="caption"/>
    <w:basedOn w:val="a0"/>
    <w:next w:val="a0"/>
    <w:uiPriority w:val="35"/>
    <w:unhideWhenUsed/>
    <w:qFormat/>
    <w:rsid w:val="004952A9"/>
    <w:pPr>
      <w:jc w:val="right"/>
    </w:pPr>
    <w:rPr>
      <w:rFonts w:eastAsia="Times New Roman" w:cs="Times New Roman"/>
      <w:bCs/>
      <w:szCs w:val="18"/>
    </w:rPr>
  </w:style>
  <w:style w:type="paragraph" w:styleId="a6">
    <w:name w:val="Title"/>
    <w:aliases w:val="Заголовок 3 ур"/>
    <w:basedOn w:val="a0"/>
    <w:next w:val="a0"/>
    <w:link w:val="a7"/>
    <w:uiPriority w:val="10"/>
    <w:qFormat/>
    <w:rsid w:val="009E499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Заголовок Знак"/>
    <w:aliases w:val="Заголовок 3 ур Знак"/>
    <w:basedOn w:val="a1"/>
    <w:link w:val="a6"/>
    <w:uiPriority w:val="10"/>
    <w:rsid w:val="009E499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customStyle="1" w:styleId="a8">
    <w:name w:val="Подпись рисунка"/>
    <w:basedOn w:val="a0"/>
    <w:next w:val="a0"/>
    <w:link w:val="a9"/>
    <w:rsid w:val="00EE3834"/>
    <w:pPr>
      <w:ind w:left="360" w:hanging="360"/>
      <w:jc w:val="center"/>
    </w:pPr>
    <w:rPr>
      <w:rFonts w:asciiTheme="minorHAnsi" w:hAnsiTheme="minorHAnsi"/>
      <w:sz w:val="22"/>
      <w:szCs w:val="24"/>
    </w:rPr>
  </w:style>
  <w:style w:type="character" w:customStyle="1" w:styleId="a9">
    <w:name w:val="Подпись рисунка Знак"/>
    <w:basedOn w:val="a1"/>
    <w:link w:val="a8"/>
    <w:rsid w:val="00EE3834"/>
    <w:rPr>
      <w:szCs w:val="24"/>
      <w:lang w:eastAsia="ru-RU"/>
    </w:rPr>
  </w:style>
  <w:style w:type="paragraph" w:customStyle="1" w:styleId="aa">
    <w:name w:val="Таблица"/>
    <w:basedOn w:val="a0"/>
    <w:link w:val="ab"/>
    <w:qFormat/>
    <w:rsid w:val="009E499C"/>
    <w:pPr>
      <w:spacing w:line="240" w:lineRule="auto"/>
      <w:ind w:firstLine="0"/>
    </w:pPr>
    <w:rPr>
      <w:rFonts w:cs="Times New Roman"/>
      <w:sz w:val="24"/>
      <w:szCs w:val="24"/>
      <w:lang w:eastAsia="en-US"/>
    </w:rPr>
  </w:style>
  <w:style w:type="character" w:customStyle="1" w:styleId="ab">
    <w:name w:val="Таблица Знак"/>
    <w:basedOn w:val="a1"/>
    <w:link w:val="aa"/>
    <w:rsid w:val="009E499C"/>
    <w:rPr>
      <w:rFonts w:ascii="Times New Roman" w:hAnsi="Times New Roman" w:cs="Times New Roman"/>
      <w:sz w:val="24"/>
      <w:szCs w:val="24"/>
    </w:rPr>
  </w:style>
  <w:style w:type="character" w:customStyle="1" w:styleId="20">
    <w:name w:val="Заголовок 2 Знак"/>
    <w:aliases w:val="2 ур Знак"/>
    <w:basedOn w:val="a1"/>
    <w:link w:val="2"/>
    <w:uiPriority w:val="9"/>
    <w:rsid w:val="00D96973"/>
    <w:rPr>
      <w:rFonts w:ascii="Times New Roman" w:eastAsiaTheme="majorEastAsia" w:hAnsi="Times New Roman" w:cstheme="majorBidi"/>
      <w:b/>
      <w:bCs/>
      <w:sz w:val="28"/>
      <w:szCs w:val="26"/>
      <w:lang w:eastAsia="ru-RU"/>
    </w:rPr>
  </w:style>
  <w:style w:type="paragraph" w:styleId="ac">
    <w:name w:val="No Spacing"/>
    <w:uiPriority w:val="1"/>
    <w:qFormat/>
    <w:rsid w:val="009E499C"/>
    <w:pPr>
      <w:spacing w:after="0" w:line="240" w:lineRule="auto"/>
      <w:ind w:firstLine="397"/>
      <w:jc w:val="both"/>
    </w:pPr>
    <w:rPr>
      <w:rFonts w:ascii="Times New Roman" w:eastAsia="SimSun" w:hAnsi="Times New Roman" w:cs="Times New Roman"/>
      <w:sz w:val="28"/>
      <w:szCs w:val="24"/>
      <w:lang w:eastAsia="ru-RU"/>
    </w:rPr>
  </w:style>
  <w:style w:type="paragraph" w:styleId="ad">
    <w:name w:val="TOC Heading"/>
    <w:basedOn w:val="1"/>
    <w:next w:val="a0"/>
    <w:uiPriority w:val="39"/>
    <w:semiHidden/>
    <w:unhideWhenUsed/>
    <w:qFormat/>
    <w:rsid w:val="009E499C"/>
    <w:pPr>
      <w:spacing w:before="480"/>
      <w:ind w:firstLine="425"/>
      <w:jc w:val="both"/>
      <w:outlineLvl w:val="9"/>
    </w:pPr>
    <w:rPr>
      <w:rFonts w:asciiTheme="majorHAnsi" w:hAnsiTheme="majorHAnsi"/>
      <w:b w:val="0"/>
      <w:color w:val="365F91" w:themeColor="accent1" w:themeShade="BF"/>
    </w:rPr>
  </w:style>
  <w:style w:type="character" w:customStyle="1" w:styleId="30">
    <w:name w:val="Заголовок 3 Знак"/>
    <w:aliases w:val="3 ур Знак"/>
    <w:basedOn w:val="a1"/>
    <w:link w:val="3"/>
    <w:uiPriority w:val="9"/>
    <w:rsid w:val="004952A9"/>
    <w:rPr>
      <w:rFonts w:ascii="Times New Roman" w:eastAsiaTheme="majorEastAsia" w:hAnsi="Times New Roman" w:cstheme="majorBidi"/>
      <w:bCs/>
      <w:sz w:val="28"/>
      <w:szCs w:val="20"/>
      <w:lang w:eastAsia="ru-RU"/>
    </w:rPr>
  </w:style>
  <w:style w:type="character" w:customStyle="1" w:styleId="40">
    <w:name w:val="Заголовок 4 Знак"/>
    <w:aliases w:val="4 ур Знак"/>
    <w:basedOn w:val="a1"/>
    <w:link w:val="4"/>
    <w:uiPriority w:val="9"/>
    <w:semiHidden/>
    <w:rsid w:val="004952A9"/>
    <w:rPr>
      <w:rFonts w:ascii="Times New Roman" w:eastAsiaTheme="majorEastAsia" w:hAnsi="Times New Roman" w:cstheme="majorBidi"/>
      <w:bCs/>
      <w:iCs/>
      <w:sz w:val="28"/>
      <w:szCs w:val="20"/>
      <w:lang w:eastAsia="ru-RU"/>
    </w:rPr>
  </w:style>
  <w:style w:type="paragraph" w:styleId="ae">
    <w:name w:val="Balloon Text"/>
    <w:basedOn w:val="a0"/>
    <w:link w:val="af"/>
    <w:uiPriority w:val="99"/>
    <w:semiHidden/>
    <w:unhideWhenUsed/>
    <w:rsid w:val="00D9697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D96973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3</Pages>
  <Words>273</Words>
  <Characters>1560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Akivk0</dc:creator>
  <cp:keywords/>
  <dc:description/>
  <cp:lastModifiedBy>Иван Аксенов</cp:lastModifiedBy>
  <cp:revision>3</cp:revision>
  <dcterms:created xsi:type="dcterms:W3CDTF">2025-02-13T15:17:00Z</dcterms:created>
  <dcterms:modified xsi:type="dcterms:W3CDTF">2025-03-04T09:05:00Z</dcterms:modified>
</cp:coreProperties>
</file>